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CC" w:rsidRDefault="003048CC" w:rsidP="003048CC">
      <w:pPr>
        <w:pStyle w:val="text-center"/>
        <w:spacing w:before="0" w:beforeAutospacing="0"/>
        <w:jc w:val="center"/>
        <w:rPr>
          <w:rFonts w:ascii="Arial" w:hAnsi="Arial" w:cs="Arial"/>
          <w:b/>
          <w:bCs/>
          <w:color w:val="212529"/>
        </w:rPr>
      </w:pPr>
      <w:r>
        <w:rPr>
          <w:rFonts w:ascii="Arial" w:hAnsi="Arial" w:cs="Arial"/>
          <w:b/>
          <w:bCs/>
          <w:color w:val="212529"/>
        </w:rPr>
        <w:t xml:space="preserve">Характеристика пищеблока и обеденного зала </w:t>
      </w:r>
    </w:p>
    <w:p w:rsidR="003048CC" w:rsidRDefault="003048CC" w:rsidP="003048CC">
      <w:pPr>
        <w:pStyle w:val="text-center"/>
        <w:spacing w:before="0" w:before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</w:rPr>
        <w:t>с указанием количества посадочных мест</w:t>
      </w:r>
    </w:p>
    <w:p w:rsidR="003048CC" w:rsidRPr="003048CC" w:rsidRDefault="003048CC" w:rsidP="003048CC">
      <w:pPr>
        <w:pStyle w:val="text-justify"/>
        <w:spacing w:before="0" w:beforeAutospacing="0"/>
        <w:ind w:firstLine="709"/>
        <w:jc w:val="both"/>
        <w:rPr>
          <w:color w:val="212529"/>
        </w:rPr>
      </w:pPr>
      <w:r w:rsidRPr="003048CC">
        <w:rPr>
          <w:color w:val="212529"/>
        </w:rPr>
        <w:t>Площадь обеденного зала 96,3 кв.м. Количество мест в обеденном зале – 108, площадь на одно посадочное место- 0,89 кв. м.</w:t>
      </w:r>
    </w:p>
    <w:p w:rsidR="003048CC" w:rsidRPr="003048CC" w:rsidRDefault="003048CC" w:rsidP="003048CC">
      <w:pPr>
        <w:pStyle w:val="text-justify"/>
        <w:spacing w:before="0" w:beforeAutospacing="0"/>
        <w:ind w:firstLine="709"/>
        <w:jc w:val="both"/>
        <w:rPr>
          <w:color w:val="212529"/>
        </w:rPr>
      </w:pPr>
      <w:r w:rsidRPr="003048CC">
        <w:rPr>
          <w:color w:val="212529"/>
        </w:rPr>
        <w:t>Обеспеченность мебелью: обеденный зал оборудован обеденными столами, скамейками, с покрытием, позволяющим проводить их обработку с применением моющих и дезинфицирующих средств.</w:t>
      </w:r>
    </w:p>
    <w:p w:rsidR="003048CC" w:rsidRPr="003048CC" w:rsidRDefault="003048CC" w:rsidP="003048CC">
      <w:pPr>
        <w:pStyle w:val="text-justify"/>
        <w:spacing w:before="0" w:beforeAutospacing="0"/>
        <w:ind w:firstLine="709"/>
        <w:jc w:val="both"/>
        <w:rPr>
          <w:color w:val="212529"/>
        </w:rPr>
      </w:pPr>
      <w:r w:rsidRPr="003048CC">
        <w:rPr>
          <w:color w:val="212529"/>
        </w:rPr>
        <w:t xml:space="preserve">Площадь пищеблока составляет 87,8 кв.м. Наличие подводки горячей и холодной воды: ко всем моечным ваннам, раковинам подведена горячая и холодная вода через смесители. Для мытья столовой и чайной посуды установлена 3- </w:t>
      </w:r>
      <w:proofErr w:type="spellStart"/>
      <w:r w:rsidRPr="003048CC">
        <w:rPr>
          <w:color w:val="212529"/>
        </w:rPr>
        <w:t>х</w:t>
      </w:r>
      <w:proofErr w:type="spellEnd"/>
      <w:r w:rsidRPr="003048CC">
        <w:rPr>
          <w:color w:val="212529"/>
        </w:rPr>
        <w:t xml:space="preserve"> секционная моечная ванна, </w:t>
      </w:r>
      <w:proofErr w:type="spellStart"/>
      <w:r w:rsidRPr="003048CC">
        <w:rPr>
          <w:color w:val="212529"/>
        </w:rPr>
        <w:t>посудосушилки</w:t>
      </w:r>
      <w:proofErr w:type="spellEnd"/>
      <w:r w:rsidRPr="003048CC">
        <w:rPr>
          <w:color w:val="212529"/>
        </w:rPr>
        <w:t>. Для мытья кухонной посуды установлена 2-х секционная моечная ванна. Для ополаскивания посуды имеется гибкий шланг с душевой насадкой. Моющие и дезинфицирующие средства хранятся в таре изготовителя. Над мойками вывешена инструкция о правилах мытья посуды и инвентаря. Для обработки и хранения ветоши выделены замаркированные емкости.</w:t>
      </w:r>
    </w:p>
    <w:p w:rsidR="003048CC" w:rsidRPr="003048CC" w:rsidRDefault="003048CC" w:rsidP="003048CC">
      <w:pPr>
        <w:pStyle w:val="text-justify"/>
        <w:spacing w:before="0" w:beforeAutospacing="0"/>
        <w:ind w:firstLine="709"/>
        <w:jc w:val="both"/>
        <w:rPr>
          <w:color w:val="212529"/>
        </w:rPr>
      </w:pPr>
      <w:r w:rsidRPr="003048CC">
        <w:rPr>
          <w:color w:val="212529"/>
        </w:rPr>
        <w:t>Наличие электрокипятильника: один электронагреватель на 100 литров.</w:t>
      </w:r>
    </w:p>
    <w:p w:rsidR="003048CC" w:rsidRPr="003048CC" w:rsidRDefault="003048CC" w:rsidP="003048CC">
      <w:pPr>
        <w:pStyle w:val="text-justify"/>
        <w:spacing w:before="0" w:beforeAutospacing="0"/>
        <w:ind w:firstLine="709"/>
        <w:jc w:val="both"/>
        <w:rPr>
          <w:color w:val="212529"/>
        </w:rPr>
      </w:pPr>
      <w:r w:rsidRPr="003048CC">
        <w:rPr>
          <w:color w:val="212529"/>
        </w:rPr>
        <w:t xml:space="preserve">Обеспеченность пищеблока инвентарем, оборудованием, посудой: достаточное количество столовой посуды, приборов,  разделочного инвентаря. Разделочный инвентарь хранится в подвешенном состоянии, промаркирован. Оборудование, инвентарь, посуда, тара </w:t>
      </w:r>
      <w:proofErr w:type="gramStart"/>
      <w:r w:rsidRPr="003048CC">
        <w:rPr>
          <w:color w:val="212529"/>
        </w:rPr>
        <w:t>выполнены</w:t>
      </w:r>
      <w:proofErr w:type="gramEnd"/>
      <w:r w:rsidRPr="003048CC">
        <w:rPr>
          <w:color w:val="212529"/>
        </w:rPr>
        <w:t xml:space="preserve"> из материалов доступных для контакта с пищевыми продуктами. Для хранения чистой посуды оборудованы стеллажи.  Имеется решетка для сушки чистой посуды, для сбора пищевых отходов и мусора имеются промаркированные емкости с крышками. Столы промаркированы.</w:t>
      </w:r>
    </w:p>
    <w:p w:rsidR="003048CC" w:rsidRPr="003048CC" w:rsidRDefault="003048CC" w:rsidP="003048CC">
      <w:pPr>
        <w:pStyle w:val="text-justify"/>
        <w:spacing w:before="0" w:beforeAutospacing="0"/>
        <w:ind w:firstLine="709"/>
        <w:jc w:val="both"/>
        <w:rPr>
          <w:color w:val="212529"/>
        </w:rPr>
      </w:pPr>
      <w:r w:rsidRPr="003048CC">
        <w:rPr>
          <w:color w:val="212529"/>
        </w:rPr>
        <w:t>Холодильное и технологическое оборудование: бытовой холодильник -3, морозильная камера – 1, мармит вторых блюд – 1 , электропечь – 1, плита электрическая – 4.</w:t>
      </w:r>
    </w:p>
    <w:p w:rsidR="003048CC" w:rsidRPr="003048CC" w:rsidRDefault="003048CC" w:rsidP="003048CC">
      <w:pPr>
        <w:pStyle w:val="text-justify"/>
        <w:spacing w:before="0" w:beforeAutospacing="0"/>
        <w:ind w:firstLine="709"/>
        <w:jc w:val="both"/>
        <w:rPr>
          <w:color w:val="212529"/>
        </w:rPr>
      </w:pPr>
      <w:r w:rsidRPr="003048CC">
        <w:rPr>
          <w:color w:val="212529"/>
        </w:rPr>
        <w:t>Условия хранения продуктов: для хранения скоропортящихся продуктов имеется холодильное оборудование, температурный режим соблюдается. Продукты питания завозятся специально оборудованным транспортом ООО «Пегас».</w:t>
      </w:r>
    </w:p>
    <w:p w:rsidR="003048CC" w:rsidRPr="003048CC" w:rsidRDefault="003048CC" w:rsidP="003048CC">
      <w:pPr>
        <w:pStyle w:val="text-justify"/>
        <w:spacing w:before="0" w:beforeAutospacing="0"/>
        <w:ind w:firstLine="709"/>
        <w:jc w:val="both"/>
        <w:rPr>
          <w:color w:val="212529"/>
        </w:rPr>
      </w:pPr>
      <w:r w:rsidRPr="003048CC">
        <w:rPr>
          <w:color w:val="212529"/>
        </w:rPr>
        <w:t xml:space="preserve">Имеется программа производственного контроля, </w:t>
      </w:r>
      <w:proofErr w:type="gramStart"/>
      <w:r w:rsidRPr="003048CC">
        <w:rPr>
          <w:color w:val="212529"/>
        </w:rPr>
        <w:t>журналы</w:t>
      </w:r>
      <w:proofErr w:type="gramEnd"/>
      <w:r w:rsidRPr="003048CC">
        <w:rPr>
          <w:color w:val="212529"/>
        </w:rPr>
        <w:t xml:space="preserve"> оформленные в соответствии с рекомендуемыми формами </w:t>
      </w:r>
      <w:proofErr w:type="spellStart"/>
      <w:r w:rsidRPr="003048CC">
        <w:rPr>
          <w:color w:val="212529"/>
        </w:rPr>
        <w:t>СанПин</w:t>
      </w:r>
      <w:proofErr w:type="spellEnd"/>
      <w:r w:rsidRPr="003048CC">
        <w:rPr>
          <w:color w:val="212529"/>
        </w:rPr>
        <w:t xml:space="preserve"> 2.4.4.4.2599-10, а так же выделена и промаркирована посуда с крышками для отбора и хранения суточных проб.</w:t>
      </w:r>
    </w:p>
    <w:p w:rsidR="003048CC" w:rsidRDefault="003048CC" w:rsidP="003048CC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6620F1" w:rsidRDefault="006620F1"/>
    <w:sectPr w:rsidR="006620F1" w:rsidSect="003048C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8CC"/>
    <w:rsid w:val="003048CC"/>
    <w:rsid w:val="0066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30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a"/>
    <w:rsid w:val="0030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0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2022-09-18T15:08:00Z</dcterms:created>
  <dcterms:modified xsi:type="dcterms:W3CDTF">2022-09-18T15:09:00Z</dcterms:modified>
</cp:coreProperties>
</file>